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DB00" w14:textId="77777777" w:rsidR="00FC3DCC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</w:p>
    <w:p w14:paraId="245A3E35" w14:textId="77777777" w:rsidR="009B15D8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GÜNDEM</w:t>
      </w:r>
    </w:p>
    <w:p w14:paraId="210B7D5E" w14:textId="618418C2" w:rsidR="003866CA" w:rsidRPr="002C1AEE" w:rsidRDefault="003866CA" w:rsidP="002C1AEE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MADDE </w:t>
      </w:r>
      <w:r w:rsidR="009F02D8" w:rsidRPr="002C1AEE">
        <w:rPr>
          <w:rFonts w:ascii="Times New Roman" w:hAnsi="Times New Roman" w:cs="Times New Roman"/>
          <w:sz w:val="24"/>
          <w:szCs w:val="24"/>
        </w:rPr>
        <w:t xml:space="preserve">  </w:t>
      </w:r>
      <w:r w:rsidRPr="002C1AEE">
        <w:rPr>
          <w:rFonts w:ascii="Times New Roman" w:hAnsi="Times New Roman" w:cs="Times New Roman"/>
          <w:sz w:val="24"/>
          <w:szCs w:val="24"/>
        </w:rPr>
        <w:t xml:space="preserve">1- </w:t>
      </w:r>
      <w:r w:rsidR="004D07F6" w:rsidRPr="002C1AEE">
        <w:rPr>
          <w:rFonts w:ascii="Times New Roman" w:hAnsi="Times New Roman" w:cs="Times New Roman"/>
          <w:sz w:val="24"/>
          <w:szCs w:val="24"/>
        </w:rPr>
        <w:t>Birimin 2023 ve 2024 yılları hedeflerinin değerlendirilmesi.</w:t>
      </w:r>
    </w:p>
    <w:p w14:paraId="21C9CA58" w14:textId="3062CDFB" w:rsidR="003866CA" w:rsidRPr="002C1AEE" w:rsidRDefault="003866CA" w:rsidP="002C1AEE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>MADDE</w:t>
      </w:r>
      <w:r w:rsidR="004D07F6" w:rsidRPr="002C1AEE">
        <w:rPr>
          <w:rFonts w:ascii="Times New Roman" w:hAnsi="Times New Roman" w:cs="Times New Roman"/>
          <w:sz w:val="24"/>
          <w:szCs w:val="24"/>
        </w:rPr>
        <w:t xml:space="preserve"> </w:t>
      </w:r>
      <w:r w:rsidR="009F02D8" w:rsidRPr="002C1AEE">
        <w:rPr>
          <w:rFonts w:ascii="Times New Roman" w:hAnsi="Times New Roman" w:cs="Times New Roman"/>
          <w:sz w:val="24"/>
          <w:szCs w:val="24"/>
        </w:rPr>
        <w:t xml:space="preserve">  </w:t>
      </w:r>
      <w:r w:rsidRPr="002C1AEE">
        <w:rPr>
          <w:rFonts w:ascii="Times New Roman" w:hAnsi="Times New Roman" w:cs="Times New Roman"/>
          <w:sz w:val="24"/>
          <w:szCs w:val="24"/>
        </w:rPr>
        <w:t>2-</w:t>
      </w:r>
      <w:r w:rsidR="009F02D8" w:rsidRPr="002C1AEE">
        <w:rPr>
          <w:rFonts w:ascii="Times New Roman" w:hAnsi="Times New Roman" w:cs="Times New Roman"/>
          <w:sz w:val="24"/>
          <w:szCs w:val="24"/>
        </w:rPr>
        <w:t>Akreditasyon süreçlerine ilişkin kurul üyelerinin görüşlerinin alınması</w:t>
      </w:r>
      <w:r w:rsidR="004D07F6" w:rsidRPr="002C1AEE">
        <w:rPr>
          <w:rFonts w:ascii="Times New Roman" w:hAnsi="Times New Roman" w:cs="Times New Roman"/>
          <w:sz w:val="24"/>
          <w:szCs w:val="24"/>
        </w:rPr>
        <w:t>.</w:t>
      </w:r>
      <w:r w:rsidRPr="002C1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152C" w14:textId="6DF01990" w:rsidR="00463088" w:rsidRPr="002C1AEE" w:rsidRDefault="003866CA" w:rsidP="002C1AEE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MADDE </w:t>
      </w:r>
      <w:r w:rsidR="009F02D8" w:rsidRPr="002C1AEE">
        <w:rPr>
          <w:rFonts w:ascii="Times New Roman" w:hAnsi="Times New Roman" w:cs="Times New Roman"/>
          <w:sz w:val="24"/>
          <w:szCs w:val="24"/>
        </w:rPr>
        <w:t xml:space="preserve">  </w:t>
      </w:r>
      <w:r w:rsidRPr="002C1AEE">
        <w:rPr>
          <w:rFonts w:ascii="Times New Roman" w:hAnsi="Times New Roman" w:cs="Times New Roman"/>
          <w:sz w:val="24"/>
          <w:szCs w:val="24"/>
        </w:rPr>
        <w:t xml:space="preserve">3- </w:t>
      </w:r>
      <w:r w:rsidR="009F02D8" w:rsidRPr="002C1AEE">
        <w:rPr>
          <w:rFonts w:ascii="Times New Roman" w:hAnsi="Times New Roman" w:cs="Times New Roman"/>
          <w:sz w:val="24"/>
          <w:szCs w:val="24"/>
        </w:rPr>
        <w:t>Dilek ve temenniler.</w:t>
      </w:r>
    </w:p>
    <w:p w14:paraId="2F11A8E1" w14:textId="77777777" w:rsidR="009F02D8" w:rsidRPr="002C1AEE" w:rsidRDefault="009F02D8" w:rsidP="002C1AEE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  <w:gridCol w:w="146"/>
      </w:tblGrid>
      <w:tr w:rsidR="009B15D8" w:rsidRPr="002C1AEE" w14:paraId="6141CEA0" w14:textId="77777777" w:rsidTr="00BD635F">
        <w:trPr>
          <w:trHeight w:val="1836"/>
          <w:jc w:val="center"/>
        </w:trPr>
        <w:tc>
          <w:tcPr>
            <w:tcW w:w="9404" w:type="dxa"/>
          </w:tcPr>
          <w:tbl>
            <w:tblPr>
              <w:tblW w:w="926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5"/>
              <w:gridCol w:w="4369"/>
            </w:tblGrid>
            <w:tr w:rsidR="009B15D8" w:rsidRPr="002C1AEE" w14:paraId="1CFE0514" w14:textId="77777777" w:rsidTr="002E15CD">
              <w:trPr>
                <w:trHeight w:val="2142"/>
                <w:jc w:val="center"/>
              </w:trPr>
              <w:tc>
                <w:tcPr>
                  <w:tcW w:w="4895" w:type="dxa"/>
                </w:tcPr>
                <w:p w14:paraId="57E71227" w14:textId="77777777" w:rsidR="009B15D8" w:rsidRPr="002C1AEE" w:rsidRDefault="009B15D8" w:rsidP="002C1AEE">
                  <w:pPr>
                    <w:spacing w:line="276" w:lineRule="auto"/>
                    <w:ind w:left="150" w:right="0"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 w:rsidRPr="002C1A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t>TOPLANTIYA KATILANLAR:</w:t>
                  </w:r>
                </w:p>
                <w:p w14:paraId="56B0473F" w14:textId="77777777" w:rsidR="00843E54" w:rsidRPr="002C1AEE" w:rsidRDefault="00843E54" w:rsidP="002C1AEE">
                  <w:pPr>
                    <w:spacing w:line="276" w:lineRule="auto"/>
                    <w:ind w:left="150" w:right="0" w:firstLine="3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Prof.</w:t>
                  </w:r>
                  <w:r w:rsidR="00742CEF"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Dr.</w:t>
                  </w:r>
                  <w:r w:rsidR="00742CEF"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Burak BEYHAN </w:t>
                  </w:r>
                </w:p>
                <w:p w14:paraId="43AA1700" w14:textId="7839A0FC" w:rsidR="00C31C70" w:rsidRPr="002C1AEE" w:rsidRDefault="00445BC2" w:rsidP="002C1AEE">
                  <w:pPr>
                    <w:spacing w:line="276" w:lineRule="auto"/>
                    <w:ind w:left="150" w:right="0" w:firstLine="3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Prof</w:t>
                  </w:r>
                  <w:r w:rsidR="00843E54"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. Dr. Feray KOCA</w:t>
                  </w:r>
                </w:p>
                <w:p w14:paraId="6F41300B" w14:textId="77777777" w:rsidR="00C31C70" w:rsidRPr="002C1AEE" w:rsidRDefault="00C31C70" w:rsidP="002C1AEE">
                  <w:pPr>
                    <w:spacing w:line="276" w:lineRule="auto"/>
                    <w:ind w:left="150" w:right="0" w:firstLine="3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Doç. Dr. Öncü BAŞOĞLAN AVŞAR</w:t>
                  </w:r>
                </w:p>
                <w:p w14:paraId="32DCF60E" w14:textId="6A619DFB" w:rsidR="00843E54" w:rsidRPr="002C1AEE" w:rsidRDefault="00FA01D6" w:rsidP="002C1AEE">
                  <w:pPr>
                    <w:spacing w:line="276" w:lineRule="auto"/>
                    <w:ind w:left="150" w:right="0" w:firstLine="3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Nilay AKÇAY</w:t>
                  </w:r>
                </w:p>
                <w:p w14:paraId="4587C086" w14:textId="55E1CC4C" w:rsidR="003866CA" w:rsidRPr="002C1AEE" w:rsidRDefault="00445BC2" w:rsidP="002C1AEE">
                  <w:pPr>
                    <w:spacing w:after="120"/>
                    <w:ind w:right="0" w:firstLine="4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866CA" w:rsidRPr="002C1A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Banu ÖZBERK</w:t>
                  </w:r>
                </w:p>
                <w:p w14:paraId="6C3C3968" w14:textId="5267570D" w:rsidR="003866CA" w:rsidRPr="002C1AEE" w:rsidRDefault="00445BC2" w:rsidP="002C1AEE">
                  <w:pPr>
                    <w:spacing w:after="120"/>
                    <w:ind w:right="0"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866CA"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İmge TEKİN ÖNER</w:t>
                  </w:r>
                </w:p>
                <w:p w14:paraId="6C143815" w14:textId="61836696" w:rsidR="003866CA" w:rsidRPr="002C1AEE" w:rsidRDefault="00445BC2" w:rsidP="002C1AEE">
                  <w:pPr>
                    <w:spacing w:after="120"/>
                    <w:ind w:right="0"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866CA"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Ahmet Emir </w:t>
                  </w:r>
                  <w:proofErr w:type="gramStart"/>
                  <w:r w:rsidR="003866CA"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TEZGAH</w:t>
                  </w:r>
                  <w:proofErr w:type="gramEnd"/>
                </w:p>
                <w:p w14:paraId="61D84BD4" w14:textId="77777777" w:rsidR="00FA01D6" w:rsidRPr="002C1AEE" w:rsidRDefault="00FA01D6" w:rsidP="002C1AEE">
                  <w:pPr>
                    <w:spacing w:line="276" w:lineRule="auto"/>
                    <w:ind w:left="150" w:right="0" w:firstLine="3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369" w:type="dxa"/>
                </w:tcPr>
                <w:p w14:paraId="41E1EE90" w14:textId="77777777" w:rsidR="009B15D8" w:rsidRPr="002C1AEE" w:rsidRDefault="009B15D8" w:rsidP="002C1AEE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1389EF65" w14:textId="77777777" w:rsidR="009B15D8" w:rsidRPr="002C1AEE" w:rsidRDefault="00843E54" w:rsidP="002C1AEE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Fakültesi Dekanı</w:t>
                  </w:r>
                </w:p>
                <w:p w14:paraId="2DB1AA71" w14:textId="77777777" w:rsidR="00843E54" w:rsidRPr="002C1AEE" w:rsidRDefault="00012CC1" w:rsidP="002C1AEE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Fak.</w:t>
                  </w:r>
                  <w:r w:rsidR="00843E54"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Dekan Yrd.</w:t>
                  </w:r>
                  <w:r w:rsidRPr="002C1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13E48619" w14:textId="77777777" w:rsidR="009B15D8" w:rsidRPr="002C1AEE" w:rsidRDefault="009B15D8" w:rsidP="002C1AEE">
                  <w:pPr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40F926C7" w14:textId="77777777" w:rsidR="00012CC1" w:rsidRPr="002C1AEE" w:rsidRDefault="00012CC1" w:rsidP="002C1AEE">
                  <w:pPr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315174E3" w14:textId="77777777" w:rsidR="00012CC1" w:rsidRPr="002C1AEE" w:rsidRDefault="00012CC1" w:rsidP="002C1AEE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8159739" w14:textId="77777777" w:rsidR="009B15D8" w:rsidRPr="002C1AEE" w:rsidRDefault="009B15D8" w:rsidP="002C1AEE">
            <w:pPr>
              <w:spacing w:line="276" w:lineRule="auto"/>
              <w:ind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</w:tcPr>
          <w:p w14:paraId="4F574012" w14:textId="77777777" w:rsidR="009B15D8" w:rsidRPr="002C1AEE" w:rsidRDefault="009B15D8" w:rsidP="002C1AEE">
            <w:pPr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A0B308" w14:textId="77777777" w:rsidR="00C20E89" w:rsidRPr="002C1AEE" w:rsidRDefault="00C20E89" w:rsidP="002C1AEE">
      <w:pPr>
        <w:spacing w:line="276" w:lineRule="auto"/>
        <w:ind w:righ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2C1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TOPLANTIYA KATILMAYANLAR:</w:t>
      </w:r>
    </w:p>
    <w:p w14:paraId="07066795" w14:textId="53888FD6" w:rsidR="00C31C70" w:rsidRPr="002C1AEE" w:rsidRDefault="00C31C70" w:rsidP="002C1AEE">
      <w:pPr>
        <w:spacing w:line="276" w:lineRule="auto"/>
        <w:ind w:left="-326" w:right="0" w:firstLine="75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C1A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Aslı ALANLI</w:t>
      </w:r>
    </w:p>
    <w:p w14:paraId="3902E540" w14:textId="30224320" w:rsidR="009F02D8" w:rsidRPr="002C1AEE" w:rsidRDefault="009F02D8" w:rsidP="002C1AEE">
      <w:pPr>
        <w:spacing w:line="276" w:lineRule="auto"/>
        <w:ind w:left="-326" w:right="0" w:firstLine="75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C1A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Nilay AKÇAY</w:t>
      </w:r>
    </w:p>
    <w:p w14:paraId="6E486FDB" w14:textId="77777777" w:rsidR="008B3D5D" w:rsidRPr="002C1AEE" w:rsidRDefault="008B3D5D" w:rsidP="002C1AEE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473E00" w14:textId="6ABFC185" w:rsidR="009B15D8" w:rsidRPr="002C1AEE" w:rsidRDefault="00C20E89" w:rsidP="002C1AEE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="00A55B33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>miz</w:t>
      </w:r>
      <w:r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3E3D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</w:t>
      </w:r>
      <w:r w:rsidR="00A55B33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</w:t>
      </w:r>
      <w:r w:rsidR="009B15D8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07F6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07</w:t>
      </w:r>
      <w:r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4D07F6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</w:t>
      </w:r>
      <w:r w:rsidR="00C31C70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.2023</w:t>
      </w:r>
      <w:r w:rsidR="009B15D8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9F02D8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Salı</w:t>
      </w:r>
      <w:proofErr w:type="gramEnd"/>
      <w:r w:rsidR="009B15D8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r w:rsidR="009B15D8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4D07F6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9B15D8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4D07F6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9B15D8" w:rsidRPr="002C1A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>’da</w:t>
      </w:r>
      <w:r w:rsidR="009B15D8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B33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>yukardaki gündem maddelerini görüşmek üzere Dekan</w:t>
      </w:r>
      <w:r w:rsidR="009B15D8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15D8" w:rsidRPr="002C1A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Prof. Dr. </w:t>
      </w:r>
      <w:r w:rsidRPr="002C1A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Burak </w:t>
      </w:r>
      <w:proofErr w:type="spellStart"/>
      <w:r w:rsidRPr="002C1A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BEYHAN’ı</w:t>
      </w:r>
      <w:r w:rsidR="009B15D8" w:rsidRPr="002C1A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proofErr w:type="spellEnd"/>
      <w:r w:rsidR="009B15D8" w:rsidRPr="002C1A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B15D8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başkanlığında </w:t>
      </w:r>
      <w:r w:rsidR="00E60AF7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Dekanlık makam odasında </w:t>
      </w:r>
      <w:r w:rsidR="009B15D8" w:rsidRPr="002C1AEE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toplanmıştır.</w:t>
      </w:r>
    </w:p>
    <w:p w14:paraId="0822525B" w14:textId="77777777" w:rsidR="00FC3DCC" w:rsidRPr="002C1AEE" w:rsidRDefault="00FC3DCC" w:rsidP="002C1AEE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BE240F" w14:textId="77777777" w:rsidR="00FA01D6" w:rsidRPr="002C1AEE" w:rsidRDefault="00F1662A" w:rsidP="002C1AEE">
      <w:pPr>
        <w:pStyle w:val="ListeParagraf"/>
        <w:numPr>
          <w:ilvl w:val="0"/>
          <w:numId w:val="2"/>
        </w:numPr>
        <w:spacing w:line="276" w:lineRule="auto"/>
        <w:ind w:left="284" w:right="0" w:firstLine="76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b/>
          <w:sz w:val="24"/>
          <w:szCs w:val="24"/>
        </w:rPr>
        <w:t>Gündem maddesinin görüşülmesi</w:t>
      </w:r>
      <w:r w:rsidR="00FA01D6" w:rsidRPr="002C1AEE">
        <w:rPr>
          <w:rFonts w:ascii="Times New Roman" w:hAnsi="Times New Roman" w:cs="Times New Roman"/>
          <w:b/>
          <w:sz w:val="24"/>
          <w:szCs w:val="24"/>
        </w:rPr>
        <w:t>;</w:t>
      </w:r>
    </w:p>
    <w:p w14:paraId="4958167B" w14:textId="77777777" w:rsidR="00E005C8" w:rsidRPr="002C1AEE" w:rsidRDefault="00E005C8" w:rsidP="002C1AEE">
      <w:pPr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>Birimin 2023 ve 2024 yılları hedefleri olarak;</w:t>
      </w:r>
    </w:p>
    <w:p w14:paraId="536359EE" w14:textId="1F25158F" w:rsidR="00E005C8" w:rsidRPr="002C1AEE" w:rsidRDefault="00E005C8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C1AEE">
        <w:rPr>
          <w:rFonts w:ascii="Times New Roman" w:hAnsi="Times New Roman" w:cs="Times New Roman"/>
          <w:sz w:val="24"/>
          <w:szCs w:val="24"/>
        </w:rPr>
        <w:t>a)Fakültemiz</w:t>
      </w:r>
      <w:proofErr w:type="gramEnd"/>
      <w:r w:rsidRPr="002C1AEE">
        <w:rPr>
          <w:rFonts w:ascii="Times New Roman" w:hAnsi="Times New Roman" w:cs="Times New Roman"/>
          <w:sz w:val="24"/>
          <w:szCs w:val="24"/>
        </w:rPr>
        <w:t xml:space="preserve"> öğrencilerinin TÜBİTAK 2209-A kapsamında başlayan proje çalışmaları devam etmektedir. 06.02.2023 Kahramanmaraş merkezli deprem dolayısıyla okullarda eğitimin uzaktan devam etmesi nedeniyle proje çalışmalarına 2022-2023 Bahar Yarıyılında katılım olmamıştır. Öğrencilerimizin danışman hocaları tarafından bu projelere yönelik hatırlatmalar yapılarak özendirilmesine karar verildi.</w:t>
      </w:r>
    </w:p>
    <w:p w14:paraId="257DD2DC" w14:textId="0B0E6CD7" w:rsidR="00E005C8" w:rsidRPr="002C1AEE" w:rsidRDefault="00E005C8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C1AE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C1AEE">
        <w:rPr>
          <w:rFonts w:ascii="Times New Roman" w:hAnsi="Times New Roman" w:cs="Times New Roman"/>
          <w:sz w:val="24"/>
          <w:szCs w:val="24"/>
        </w:rPr>
        <w:t>)</w:t>
      </w:r>
      <w:r w:rsidR="00715F41" w:rsidRPr="002C1AEE">
        <w:rPr>
          <w:rFonts w:ascii="Times New Roman" w:hAnsi="Times New Roman" w:cs="Times New Roman"/>
          <w:sz w:val="24"/>
          <w:szCs w:val="24"/>
        </w:rPr>
        <w:t xml:space="preserve">15.05.2023 tarih ve 3 </w:t>
      </w:r>
      <w:proofErr w:type="spellStart"/>
      <w:r w:rsidR="00715F41" w:rsidRPr="002C1AE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15F41" w:rsidRPr="002C1AEE">
        <w:rPr>
          <w:rFonts w:ascii="Times New Roman" w:hAnsi="Times New Roman" w:cs="Times New Roman"/>
          <w:sz w:val="24"/>
          <w:szCs w:val="24"/>
        </w:rPr>
        <w:t xml:space="preserve"> toplantı sayılı kurul kararımızda </w:t>
      </w:r>
      <w:r w:rsidRPr="002C1AEE">
        <w:rPr>
          <w:rFonts w:ascii="Times New Roman" w:hAnsi="Times New Roman" w:cs="Times New Roman"/>
          <w:sz w:val="24"/>
          <w:szCs w:val="24"/>
        </w:rPr>
        <w:t xml:space="preserve">Meslek Odaları ile ortak en az bir tane seminer veya </w:t>
      </w:r>
      <w:proofErr w:type="spellStart"/>
      <w:r w:rsidRPr="002C1AEE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2C1AEE">
        <w:rPr>
          <w:rFonts w:ascii="Times New Roman" w:hAnsi="Times New Roman" w:cs="Times New Roman"/>
          <w:sz w:val="24"/>
          <w:szCs w:val="24"/>
        </w:rPr>
        <w:t xml:space="preserve"> düzenlenmesine karar veril</w:t>
      </w:r>
      <w:r w:rsidR="00715F41" w:rsidRPr="002C1AEE">
        <w:rPr>
          <w:rFonts w:ascii="Times New Roman" w:hAnsi="Times New Roman" w:cs="Times New Roman"/>
          <w:sz w:val="24"/>
          <w:szCs w:val="24"/>
        </w:rPr>
        <w:t xml:space="preserve">mişti. 27.10.2023 saat 16:30’da Yamaç park </w:t>
      </w:r>
      <w:proofErr w:type="spellStart"/>
      <w:r w:rsidR="00715F41" w:rsidRPr="002C1AEE">
        <w:rPr>
          <w:rFonts w:ascii="Times New Roman" w:hAnsi="Times New Roman" w:cs="Times New Roman"/>
          <w:sz w:val="24"/>
          <w:szCs w:val="24"/>
        </w:rPr>
        <w:t>pavilyonlarında</w:t>
      </w:r>
      <w:proofErr w:type="spellEnd"/>
      <w:r w:rsidR="00715F41" w:rsidRPr="002C1AEE">
        <w:rPr>
          <w:rFonts w:ascii="Times New Roman" w:hAnsi="Times New Roman" w:cs="Times New Roman"/>
          <w:sz w:val="24"/>
          <w:szCs w:val="24"/>
        </w:rPr>
        <w:t xml:space="preserve"> mekânsal planlama topluluğu tarafından sulu boya workshop etkinliği düzenlenmiştir. </w:t>
      </w:r>
      <w:bookmarkStart w:id="0" w:name="_Hlk150259124"/>
      <w:r w:rsidR="00715F41" w:rsidRPr="002C1AEE">
        <w:rPr>
          <w:rFonts w:ascii="Times New Roman" w:hAnsi="Times New Roman" w:cs="Times New Roman"/>
          <w:sz w:val="24"/>
          <w:szCs w:val="24"/>
        </w:rPr>
        <w:t xml:space="preserve">21.03.2023-23.05.2023 tarihleri arasında </w:t>
      </w:r>
      <w:r w:rsidR="008A38E0" w:rsidRPr="002C1AEE">
        <w:rPr>
          <w:rFonts w:ascii="Times New Roman" w:hAnsi="Times New Roman" w:cs="Times New Roman"/>
          <w:sz w:val="24"/>
          <w:szCs w:val="24"/>
        </w:rPr>
        <w:t>Mimarlık pratiğinde yasal ve yönetsel çerçeve &amp;sorumluluklarımız konulu seminer düzenlenmiştir.</w:t>
      </w:r>
    </w:p>
    <w:bookmarkEnd w:id="0"/>
    <w:p w14:paraId="131E8B8B" w14:textId="350AA29D" w:rsidR="008A38E0" w:rsidRPr="002C1AEE" w:rsidRDefault="00E005C8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              c)Deprem sonrası değiştirilmesi planlanan imar yönetmeliği ile ilgili Şehir ve Bölge Planlama perspektifi ve Mimarlık perspektifi açısından öğrencilerimize konferans düzenlenmesine karar veril</w:t>
      </w:r>
      <w:r w:rsidR="008A38E0" w:rsidRPr="002C1AEE">
        <w:rPr>
          <w:rFonts w:ascii="Times New Roman" w:hAnsi="Times New Roman" w:cs="Times New Roman"/>
          <w:sz w:val="24"/>
          <w:szCs w:val="24"/>
        </w:rPr>
        <w:t xml:space="preserve">mişti. Bu kapsamda 21.03.2023-23.05.2023 tarihleri arasında her </w:t>
      </w:r>
      <w:r w:rsidR="008A38E0" w:rsidRPr="002C1AEE">
        <w:rPr>
          <w:rFonts w:ascii="Times New Roman" w:hAnsi="Times New Roman" w:cs="Times New Roman"/>
          <w:sz w:val="24"/>
          <w:szCs w:val="24"/>
        </w:rPr>
        <w:lastRenderedPageBreak/>
        <w:t xml:space="preserve">hafta </w:t>
      </w:r>
      <w:proofErr w:type="gramStart"/>
      <w:r w:rsidR="008A38E0" w:rsidRPr="002C1AEE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A38E0" w:rsidRPr="002C1AEE">
        <w:rPr>
          <w:rFonts w:ascii="Times New Roman" w:hAnsi="Times New Roman" w:cs="Times New Roman"/>
          <w:sz w:val="24"/>
          <w:szCs w:val="24"/>
        </w:rPr>
        <w:t xml:space="preserve"> günü Fakültemiz binasında Mimarlık pratiğinde yasal ve yönetsel çerçeve &amp;sorumluluklarımız konulu seminer düzenlenmiştir.</w:t>
      </w:r>
    </w:p>
    <w:p w14:paraId="740D2392" w14:textId="74884BD1" w:rsidR="00F75F21" w:rsidRPr="002C1AEE" w:rsidRDefault="00F75F21" w:rsidP="002C1AEE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2023-2024 Bahar Yarıyılında Mimarlık ile Şehir ve Bölge Planlama </w:t>
      </w:r>
      <w:r w:rsidR="00AE6262">
        <w:rPr>
          <w:rFonts w:ascii="Times New Roman" w:hAnsi="Times New Roman" w:cs="Times New Roman"/>
          <w:sz w:val="24"/>
          <w:szCs w:val="24"/>
        </w:rPr>
        <w:t>eşgüdümüyle yine konuyla</w:t>
      </w:r>
      <w:r w:rsidRPr="002C1AEE">
        <w:rPr>
          <w:rFonts w:ascii="Times New Roman" w:hAnsi="Times New Roman" w:cs="Times New Roman"/>
          <w:sz w:val="24"/>
          <w:szCs w:val="24"/>
        </w:rPr>
        <w:t xml:space="preserve"> ilgili konferans veya </w:t>
      </w:r>
      <w:proofErr w:type="spellStart"/>
      <w:r w:rsidRPr="002C1AEE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2C1AEE">
        <w:rPr>
          <w:rFonts w:ascii="Times New Roman" w:hAnsi="Times New Roman" w:cs="Times New Roman"/>
          <w:sz w:val="24"/>
          <w:szCs w:val="24"/>
        </w:rPr>
        <w:t xml:space="preserve"> </w:t>
      </w:r>
      <w:r w:rsidRPr="002C1AEE">
        <w:rPr>
          <w:rFonts w:ascii="Times New Roman" w:hAnsi="Times New Roman" w:cs="Times New Roman"/>
          <w:sz w:val="24"/>
          <w:szCs w:val="24"/>
        </w:rPr>
        <w:t>düzenlenmesi, öğrencilerimizin mesleğe başlamadan önce bilgilendirilmesi kararı alındı.</w:t>
      </w:r>
    </w:p>
    <w:p w14:paraId="670EFBC4" w14:textId="09A55BFE" w:rsidR="00E005C8" w:rsidRPr="002C1AEE" w:rsidRDefault="00E005C8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76CB87E3" w14:textId="7979115A" w:rsidR="00FA01D6" w:rsidRPr="002C1AEE" w:rsidRDefault="00FA01D6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F1662A" w:rsidRPr="002C1AEE">
        <w:rPr>
          <w:rFonts w:ascii="Times New Roman" w:hAnsi="Times New Roman" w:cs="Times New Roman"/>
          <w:sz w:val="24"/>
          <w:szCs w:val="24"/>
        </w:rPr>
        <w:t>.</w:t>
      </w:r>
      <w:r w:rsidR="003452A3" w:rsidRPr="002C1AEE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2C1AEE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="00F1662A" w:rsidRPr="002C1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FB2B4" w14:textId="6890081F" w:rsidR="00FA01D6" w:rsidRPr="002C1AEE" w:rsidRDefault="004E3E3D" w:rsidP="002C1AEE">
      <w:pPr>
        <w:spacing w:line="240" w:lineRule="atLeast"/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 xml:space="preserve">   </w:t>
      </w:r>
      <w:r w:rsidR="003C39BC" w:rsidRPr="002C1AEE">
        <w:rPr>
          <w:rFonts w:ascii="Times New Roman" w:hAnsi="Times New Roman" w:cs="Times New Roman"/>
          <w:sz w:val="24"/>
          <w:szCs w:val="24"/>
        </w:rPr>
        <w:tab/>
      </w:r>
      <w:r w:rsidR="00F75F21" w:rsidRPr="002C1AEE">
        <w:rPr>
          <w:rFonts w:ascii="Times New Roman" w:hAnsi="Times New Roman" w:cs="Times New Roman"/>
          <w:sz w:val="24"/>
          <w:szCs w:val="24"/>
        </w:rPr>
        <w:t>Akreditasyon süreçlerine ilişkin danışma kurulu üyelerimize bilgi verildi. Başvurulacak akredite kurumunun uluslararası akreditasyon kuruluşları tarafından akredite olması gerektiği vurgulandı. Kurul üyelerimizin desteği konusunda görüş birliğine varıldı.</w:t>
      </w:r>
      <w:r w:rsidR="00383C5B" w:rsidRPr="002C1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287E8" w14:textId="77777777" w:rsidR="002C1AEE" w:rsidRDefault="002C1AEE" w:rsidP="002C1AEE">
      <w:pPr>
        <w:spacing w:line="276" w:lineRule="auto"/>
        <w:ind w:left="36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776AA5" w14:textId="0124BD26" w:rsidR="00FA01D6" w:rsidRPr="002C1AEE" w:rsidRDefault="00463088" w:rsidP="002C1AEE">
      <w:pPr>
        <w:spacing w:line="276" w:lineRule="auto"/>
        <w:ind w:left="360"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b/>
          <w:sz w:val="24"/>
          <w:szCs w:val="24"/>
        </w:rPr>
        <w:t>3.</w:t>
      </w:r>
      <w:r w:rsidR="00AE6262" w:rsidRPr="00AE6262">
        <w:t xml:space="preserve"> </w:t>
      </w:r>
      <w:r w:rsidR="00AE6262" w:rsidRPr="00AE6262">
        <w:rPr>
          <w:rFonts w:ascii="Times New Roman" w:hAnsi="Times New Roman" w:cs="Times New Roman"/>
          <w:b/>
          <w:sz w:val="24"/>
          <w:szCs w:val="24"/>
        </w:rPr>
        <w:t>Dilek ve temenniler</w:t>
      </w:r>
      <w:r w:rsidR="00FA01D6" w:rsidRPr="002C1AEE">
        <w:rPr>
          <w:rFonts w:ascii="Times New Roman" w:hAnsi="Times New Roman" w:cs="Times New Roman"/>
          <w:b/>
          <w:sz w:val="24"/>
          <w:szCs w:val="24"/>
        </w:rPr>
        <w:t>;</w:t>
      </w:r>
      <w:r w:rsidR="00FA01D6" w:rsidRPr="002C1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D6A5A" w14:textId="09E73824" w:rsidR="00383C5B" w:rsidRPr="002C1AEE" w:rsidRDefault="00E11E5F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C1AEE">
        <w:rPr>
          <w:rFonts w:ascii="Times New Roman" w:hAnsi="Times New Roman" w:cs="Times New Roman"/>
          <w:sz w:val="24"/>
          <w:szCs w:val="24"/>
        </w:rPr>
        <w:tab/>
        <w:t xml:space="preserve">Fakültemiz </w:t>
      </w:r>
      <w:r w:rsidR="00AE6262">
        <w:rPr>
          <w:rFonts w:ascii="Times New Roman" w:hAnsi="Times New Roman" w:cs="Times New Roman"/>
          <w:sz w:val="24"/>
          <w:szCs w:val="24"/>
        </w:rPr>
        <w:t xml:space="preserve">atölye ve stüdyoların yürütülen projelerin grup çalışması gerektirmesi, internet erişimi, çizim masası ve ışıklı masa gibi donatıların öğrencilerimizin projelerinde daha etkin kullanılabilmesi için </w:t>
      </w:r>
      <w:r w:rsidR="005A4FD7" w:rsidRPr="002C1AEE">
        <w:rPr>
          <w:rFonts w:ascii="Times New Roman" w:hAnsi="Times New Roman" w:cs="Times New Roman"/>
          <w:sz w:val="24"/>
          <w:szCs w:val="24"/>
        </w:rPr>
        <w:t xml:space="preserve">Fakülte binamızın </w:t>
      </w:r>
      <w:r w:rsidR="00AE6262">
        <w:rPr>
          <w:rFonts w:ascii="Times New Roman" w:hAnsi="Times New Roman" w:cs="Times New Roman"/>
          <w:sz w:val="24"/>
          <w:szCs w:val="24"/>
        </w:rPr>
        <w:t xml:space="preserve">özellikle proje teslim dönemlerinden başlayarak </w:t>
      </w:r>
      <w:r w:rsidR="005A4FD7" w:rsidRPr="002C1AEE">
        <w:rPr>
          <w:rFonts w:ascii="Times New Roman" w:hAnsi="Times New Roman" w:cs="Times New Roman"/>
          <w:sz w:val="24"/>
          <w:szCs w:val="24"/>
        </w:rPr>
        <w:t>24 saat açık kalması önerildi.</w:t>
      </w:r>
    </w:p>
    <w:p w14:paraId="2CD011DF" w14:textId="2826EF2F" w:rsidR="006E44FC" w:rsidRPr="002C1AEE" w:rsidRDefault="006E44FC" w:rsidP="002C1AEE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3D4F912" w14:textId="77777777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2C640128" w14:textId="77777777" w:rsidR="003452A3" w:rsidRPr="00DD0188" w:rsidRDefault="003452A3" w:rsidP="009B15D8">
      <w:pPr>
        <w:pStyle w:val="ListeParagraf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5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268"/>
      </w:tblGrid>
      <w:tr w:rsidR="009B15D8" w:rsidRPr="00DD0188" w14:paraId="26EA015D" w14:textId="77777777" w:rsidTr="00EC7407">
        <w:trPr>
          <w:trHeight w:val="1778"/>
          <w:jc w:val="center"/>
        </w:trPr>
        <w:tc>
          <w:tcPr>
            <w:tcW w:w="10583" w:type="dxa"/>
            <w:gridSpan w:val="2"/>
            <w:vAlign w:val="center"/>
          </w:tcPr>
          <w:p w14:paraId="2ADA378D" w14:textId="77777777" w:rsidR="006E44FC" w:rsidRDefault="006E44FC" w:rsidP="00EC7407">
            <w:pPr>
              <w:spacing w:line="276" w:lineRule="auto"/>
              <w:ind w:left="-326" w:right="0" w:firstLine="3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38D184D" w14:textId="2C8FFC99" w:rsidR="009B15D8" w:rsidRPr="00DD0188" w:rsidRDefault="00F1662A" w:rsidP="00EC7407">
            <w:pPr>
              <w:spacing w:line="276" w:lineRule="auto"/>
              <w:ind w:left="-326" w:right="0" w:firstLine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 Dr. Burak BEYHAN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9B15D8"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(Başkan)</w:t>
            </w:r>
          </w:p>
        </w:tc>
      </w:tr>
      <w:tr w:rsidR="009B15D8" w:rsidRPr="00DD0188" w14:paraId="1EAFAF17" w14:textId="77777777" w:rsidTr="00EC7407">
        <w:trPr>
          <w:trHeight w:val="1135"/>
          <w:jc w:val="center"/>
        </w:trPr>
        <w:tc>
          <w:tcPr>
            <w:tcW w:w="5315" w:type="dxa"/>
            <w:vAlign w:val="center"/>
          </w:tcPr>
          <w:p w14:paraId="7A4319E2" w14:textId="6ABF2F88" w:rsidR="009B15D8" w:rsidRPr="00DD0188" w:rsidRDefault="00445BC2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</w:t>
            </w:r>
            <w:bookmarkStart w:id="1" w:name="_GoBack"/>
            <w:bookmarkEnd w:id="1"/>
            <w:r w:rsidR="00F1662A"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Dr. Feray KOCA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F1662A"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268" w:type="dxa"/>
            <w:vAlign w:val="center"/>
          </w:tcPr>
          <w:p w14:paraId="7B44EFC7" w14:textId="233619DB" w:rsidR="009B15D8" w:rsidRPr="00DD0188" w:rsidRDefault="00FA01D6" w:rsidP="00EC7407">
            <w:pPr>
              <w:ind w:left="-326" w:right="0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Öncü BAŞOĞLAN AVŞAR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</w:p>
        </w:tc>
      </w:tr>
      <w:tr w:rsidR="009B15D8" w:rsidRPr="00DD0188" w14:paraId="190232EE" w14:textId="77777777" w:rsidTr="00EC7407">
        <w:trPr>
          <w:trHeight w:val="1419"/>
          <w:jc w:val="center"/>
        </w:trPr>
        <w:tc>
          <w:tcPr>
            <w:tcW w:w="5315" w:type="dxa"/>
            <w:vAlign w:val="center"/>
          </w:tcPr>
          <w:p w14:paraId="54635743" w14:textId="77777777" w:rsidR="001A4650" w:rsidRDefault="001A4650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4DCBA54" w14:textId="567151FE" w:rsidR="001A4650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Nilay AKÇAY</w:t>
            </w:r>
          </w:p>
          <w:p w14:paraId="1BEA94B2" w14:textId="11E593D3" w:rsidR="009B15D8" w:rsidRPr="001A4650" w:rsidRDefault="001A4650" w:rsidP="001A4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</w:t>
            </w: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  <w:tc>
          <w:tcPr>
            <w:tcW w:w="5268" w:type="dxa"/>
            <w:vAlign w:val="center"/>
          </w:tcPr>
          <w:p w14:paraId="35906790" w14:textId="77777777" w:rsidR="001A559E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59B5F0E" w14:textId="2EA61C17" w:rsidR="009B15D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Aslı ALANLI</w:t>
            </w:r>
          </w:p>
          <w:p w14:paraId="32E51277" w14:textId="049A4DC4" w:rsidR="001A559E" w:rsidRPr="00DD0188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</w:tr>
      <w:tr w:rsidR="009B15D8" w:rsidRPr="00DD0188" w14:paraId="2BD62823" w14:textId="77777777" w:rsidTr="00EC7407">
        <w:trPr>
          <w:trHeight w:val="1282"/>
          <w:jc w:val="center"/>
        </w:trPr>
        <w:tc>
          <w:tcPr>
            <w:tcW w:w="5315" w:type="dxa"/>
            <w:vAlign w:val="center"/>
          </w:tcPr>
          <w:p w14:paraId="0B6AA97A" w14:textId="77777777" w:rsidR="001A559E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7BEC8F31" w14:textId="4CEF17A3" w:rsidR="001A559E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Banu ÖZBERK</w:t>
            </w:r>
          </w:p>
          <w:p w14:paraId="046883D2" w14:textId="54737804" w:rsidR="009B15D8" w:rsidRPr="00DD0188" w:rsidRDefault="009B15D8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68" w:type="dxa"/>
            <w:vAlign w:val="center"/>
          </w:tcPr>
          <w:p w14:paraId="133E0268" w14:textId="77777777" w:rsidR="001A559E" w:rsidRDefault="001A559E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895BAF9" w14:textId="4CDEF84E" w:rsidR="00EC7407" w:rsidRDefault="00463088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İmge TEKİN ÖNER</w:t>
            </w:r>
          </w:p>
          <w:p w14:paraId="6332B853" w14:textId="20E8B090" w:rsidR="000D6DF5" w:rsidRPr="00DD0188" w:rsidRDefault="000D6DF5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51CE9457" w14:textId="19CA5131" w:rsidR="008E31C7" w:rsidRDefault="008E31C7" w:rsidP="009B15D8">
      <w:pPr>
        <w:rPr>
          <w:rFonts w:ascii="Times New Roman" w:hAnsi="Times New Roman" w:cs="Times New Roman"/>
          <w:sz w:val="24"/>
          <w:szCs w:val="24"/>
        </w:rPr>
      </w:pPr>
    </w:p>
    <w:p w14:paraId="54FE1840" w14:textId="32F52C63" w:rsidR="00463088" w:rsidRDefault="00463088" w:rsidP="009B15D8">
      <w:pPr>
        <w:rPr>
          <w:rFonts w:ascii="Times New Roman" w:hAnsi="Times New Roman" w:cs="Times New Roman"/>
          <w:sz w:val="24"/>
          <w:szCs w:val="24"/>
        </w:rPr>
      </w:pPr>
    </w:p>
    <w:p w14:paraId="02B4A357" w14:textId="6B2A650C" w:rsidR="00463088" w:rsidRPr="00DD0188" w:rsidRDefault="00463088" w:rsidP="009B1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Ahmet Emir </w:t>
      </w:r>
      <w:proofErr w:type="gramStart"/>
      <w:r>
        <w:rPr>
          <w:rFonts w:ascii="Times New Roman" w:hAnsi="Times New Roman" w:cs="Times New Roman"/>
          <w:sz w:val="24"/>
          <w:szCs w:val="24"/>
        </w:rPr>
        <w:t>TEZGAH</w:t>
      </w:r>
      <w:proofErr w:type="gramEnd"/>
    </w:p>
    <w:sectPr w:rsidR="00463088" w:rsidRPr="00DD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5B24" w14:textId="77777777" w:rsidR="00470A3C" w:rsidRDefault="00470A3C" w:rsidP="009B15D8">
      <w:r>
        <w:separator/>
      </w:r>
    </w:p>
  </w:endnote>
  <w:endnote w:type="continuationSeparator" w:id="0">
    <w:p w14:paraId="3C9AB464" w14:textId="77777777" w:rsidR="00470A3C" w:rsidRDefault="00470A3C" w:rsidP="009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9EF1" w14:textId="77777777" w:rsidR="00470A3C" w:rsidRDefault="00470A3C" w:rsidP="009B15D8">
      <w:r>
        <w:separator/>
      </w:r>
    </w:p>
  </w:footnote>
  <w:footnote w:type="continuationSeparator" w:id="0">
    <w:p w14:paraId="5028E4C4" w14:textId="77777777" w:rsidR="00470A3C" w:rsidRDefault="00470A3C" w:rsidP="009B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3C24" w14:textId="77777777" w:rsidR="009B15D8" w:rsidRDefault="009B15D8">
    <w:pPr>
      <w:pStyle w:val="stBilgi"/>
    </w:pPr>
  </w:p>
  <w:p w14:paraId="0BDE0BD2" w14:textId="77777777" w:rsidR="009B15D8" w:rsidRDefault="009B15D8">
    <w:pPr>
      <w:pStyle w:val="stBilgi"/>
    </w:pPr>
  </w:p>
  <w:p w14:paraId="6078297D" w14:textId="77777777" w:rsidR="009B15D8" w:rsidRPr="00660F78" w:rsidRDefault="009B15D8" w:rsidP="009B15D8">
    <w:pPr>
      <w:ind w:right="0" w:firstLine="0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CDC9512" w14:textId="77777777" w:rsidR="009B15D8" w:rsidRPr="00660F78" w:rsidRDefault="009B15D8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MUĞLA SITKI KOÇMAN ÜNİVERSİTESİ</w:t>
    </w:r>
  </w:p>
  <w:p w14:paraId="354FCCA0" w14:textId="77777777" w:rsidR="009B15D8" w:rsidRPr="00660F78" w:rsidRDefault="009613C7" w:rsidP="009B15D8">
    <w:pPr>
      <w:keepNext/>
      <w:ind w:right="0" w:firstLine="0"/>
      <w:jc w:val="center"/>
      <w:outlineLvl w:val="3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MİMARLIK FAKÜLTESİ</w:t>
    </w:r>
  </w:p>
  <w:p w14:paraId="5169DDFB" w14:textId="77777777" w:rsidR="009B15D8" w:rsidRPr="0060481D" w:rsidRDefault="00E04587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BİRİM DANIŞMA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KURUL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U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TOP</w:t>
    </w:r>
    <w:r w:rsidR="00843E54">
      <w:rPr>
        <w:rFonts w:ascii="Times New Roman" w:eastAsia="Times New Roman" w:hAnsi="Times New Roman" w:cs="Times New Roman"/>
        <w:b/>
        <w:sz w:val="24"/>
        <w:szCs w:val="24"/>
        <w:lang w:eastAsia="tr-TR"/>
      </w:rPr>
      <w:t>LANTI</w:t>
    </w:r>
    <w:r w:rsidR="009B15D8"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KARARLARI</w:t>
    </w:r>
  </w:p>
  <w:p w14:paraId="6575C770" w14:textId="77777777" w:rsidR="009B15D8" w:rsidRDefault="009B15D8" w:rsidP="009B15D8">
    <w:pPr>
      <w:ind w:right="0" w:firstLine="0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</w:p>
  <w:p w14:paraId="72710B0C" w14:textId="1AE7BE34" w:rsidR="009B15D8" w:rsidRPr="00660F78" w:rsidRDefault="009B15D8" w:rsidP="009B15D8">
    <w:pPr>
      <w:ind w:right="0" w:firstLine="0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oplantı Tarihi: </w:t>
    </w:r>
    <w:r w:rsidR="004D07F6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07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</w:t>
    </w:r>
    <w:r w:rsidR="004D07F6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11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.20</w:t>
    </w:r>
    <w:r w:rsidR="00B43034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23</w:t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                                              </w:t>
    </w:r>
    <w:r w:rsidR="009613C7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Toplantı Sayısı: </w:t>
    </w:r>
    <w:r w:rsidR="004D07F6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3B9"/>
    <w:multiLevelType w:val="hybridMultilevel"/>
    <w:tmpl w:val="532A0436"/>
    <w:lvl w:ilvl="0" w:tplc="2E2E00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392A"/>
    <w:multiLevelType w:val="hybridMultilevel"/>
    <w:tmpl w:val="5BECC6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646986"/>
    <w:multiLevelType w:val="hybridMultilevel"/>
    <w:tmpl w:val="9F701D12"/>
    <w:lvl w:ilvl="0" w:tplc="5266664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F3"/>
    <w:rsid w:val="00012CC1"/>
    <w:rsid w:val="000C5D74"/>
    <w:rsid w:val="000D6DF5"/>
    <w:rsid w:val="000F62A9"/>
    <w:rsid w:val="001333A5"/>
    <w:rsid w:val="00147694"/>
    <w:rsid w:val="001A4468"/>
    <w:rsid w:val="001A4650"/>
    <w:rsid w:val="001A559E"/>
    <w:rsid w:val="00200F6F"/>
    <w:rsid w:val="0021623D"/>
    <w:rsid w:val="002231CC"/>
    <w:rsid w:val="002248A0"/>
    <w:rsid w:val="002C1AEE"/>
    <w:rsid w:val="002C643C"/>
    <w:rsid w:val="002D4CFB"/>
    <w:rsid w:val="002E15CD"/>
    <w:rsid w:val="002E7398"/>
    <w:rsid w:val="00341EAA"/>
    <w:rsid w:val="003452A3"/>
    <w:rsid w:val="00383C5B"/>
    <w:rsid w:val="003866CA"/>
    <w:rsid w:val="0038719A"/>
    <w:rsid w:val="003C04E5"/>
    <w:rsid w:val="003C39BC"/>
    <w:rsid w:val="00426FBA"/>
    <w:rsid w:val="00445BC2"/>
    <w:rsid w:val="00447246"/>
    <w:rsid w:val="00463088"/>
    <w:rsid w:val="00470A3C"/>
    <w:rsid w:val="0049412E"/>
    <w:rsid w:val="004D07F6"/>
    <w:rsid w:val="004E3E3D"/>
    <w:rsid w:val="0051618A"/>
    <w:rsid w:val="005A1EF6"/>
    <w:rsid w:val="005A4FD7"/>
    <w:rsid w:val="005D38E2"/>
    <w:rsid w:val="005D453A"/>
    <w:rsid w:val="005E7398"/>
    <w:rsid w:val="005E75D3"/>
    <w:rsid w:val="0060477D"/>
    <w:rsid w:val="00622C79"/>
    <w:rsid w:val="00633CD5"/>
    <w:rsid w:val="006D715A"/>
    <w:rsid w:val="006E44FC"/>
    <w:rsid w:val="006F7E6F"/>
    <w:rsid w:val="00715F41"/>
    <w:rsid w:val="00730334"/>
    <w:rsid w:val="007342BD"/>
    <w:rsid w:val="007347B3"/>
    <w:rsid w:val="00742CEF"/>
    <w:rsid w:val="00761592"/>
    <w:rsid w:val="00765254"/>
    <w:rsid w:val="007B6E49"/>
    <w:rsid w:val="00842CDF"/>
    <w:rsid w:val="00843B4A"/>
    <w:rsid w:val="00843E54"/>
    <w:rsid w:val="008A38E0"/>
    <w:rsid w:val="008B3D5D"/>
    <w:rsid w:val="008E31C7"/>
    <w:rsid w:val="00930EBD"/>
    <w:rsid w:val="009474F3"/>
    <w:rsid w:val="009562E5"/>
    <w:rsid w:val="009613C7"/>
    <w:rsid w:val="009744DC"/>
    <w:rsid w:val="009746FB"/>
    <w:rsid w:val="00977B12"/>
    <w:rsid w:val="009A1BEA"/>
    <w:rsid w:val="009A638E"/>
    <w:rsid w:val="009B15D8"/>
    <w:rsid w:val="009F02D8"/>
    <w:rsid w:val="00A046BD"/>
    <w:rsid w:val="00A55B33"/>
    <w:rsid w:val="00A60CE8"/>
    <w:rsid w:val="00AA5BA2"/>
    <w:rsid w:val="00AE6262"/>
    <w:rsid w:val="00B16B69"/>
    <w:rsid w:val="00B43034"/>
    <w:rsid w:val="00B52050"/>
    <w:rsid w:val="00B742B6"/>
    <w:rsid w:val="00C20E89"/>
    <w:rsid w:val="00C31C70"/>
    <w:rsid w:val="00C62B4F"/>
    <w:rsid w:val="00CB12E1"/>
    <w:rsid w:val="00CF0334"/>
    <w:rsid w:val="00D21D08"/>
    <w:rsid w:val="00D44678"/>
    <w:rsid w:val="00DD0188"/>
    <w:rsid w:val="00DD1017"/>
    <w:rsid w:val="00DF36EB"/>
    <w:rsid w:val="00E005C8"/>
    <w:rsid w:val="00E04587"/>
    <w:rsid w:val="00E11E5F"/>
    <w:rsid w:val="00E32796"/>
    <w:rsid w:val="00E60AF7"/>
    <w:rsid w:val="00E66180"/>
    <w:rsid w:val="00E86BC9"/>
    <w:rsid w:val="00EC7407"/>
    <w:rsid w:val="00F1662A"/>
    <w:rsid w:val="00F35AFC"/>
    <w:rsid w:val="00F73F9F"/>
    <w:rsid w:val="00F7455D"/>
    <w:rsid w:val="00F75F21"/>
    <w:rsid w:val="00FA01D6"/>
    <w:rsid w:val="00FC3DCC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E22B"/>
  <w15:docId w15:val="{B881AA8B-BA74-4F8D-9079-3932F9F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5D8"/>
    <w:pPr>
      <w:spacing w:after="0" w:line="240" w:lineRule="auto"/>
      <w:ind w:right="17" w:firstLine="709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15D8"/>
  </w:style>
  <w:style w:type="paragraph" w:styleId="AltBilgi">
    <w:name w:val="footer"/>
    <w:basedOn w:val="Normal"/>
    <w:link w:val="Al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15D8"/>
  </w:style>
  <w:style w:type="paragraph" w:styleId="ListeParagraf">
    <w:name w:val="List Paragraph"/>
    <w:basedOn w:val="Normal"/>
    <w:uiPriority w:val="34"/>
    <w:qFormat/>
    <w:rsid w:val="009B15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47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aidataa12</dc:creator>
  <cp:keywords/>
  <dc:description/>
  <cp:lastModifiedBy>Msku</cp:lastModifiedBy>
  <cp:revision>2</cp:revision>
  <cp:lastPrinted>2023-11-09T07:39:00Z</cp:lastPrinted>
  <dcterms:created xsi:type="dcterms:W3CDTF">2023-11-09T07:41:00Z</dcterms:created>
  <dcterms:modified xsi:type="dcterms:W3CDTF">2023-11-09T07:41:00Z</dcterms:modified>
</cp:coreProperties>
</file>